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COMPLIANCE AND INDEMNITY AGREEMENT</w:t>
      </w:r>
    </w:p>
    <w:p w:rsidR="00000000" w:rsidDel="00000000" w:rsidP="00000000" w:rsidRDefault="00000000" w:rsidRPr="00000000" w14:paraId="00000002">
      <w:pPr>
        <w:widowControl w:val="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w:t>
      </w:r>
    </w:p>
    <w:p w:rsidR="00000000" w:rsidDel="00000000" w:rsidP="00000000" w:rsidRDefault="00000000" w:rsidRPr="00000000" w14:paraId="00000004">
      <w:pPr>
        <w:widowControl w:val="1"/>
        <w:jc w:val="center"/>
        <w:rPr>
          <w:b w:val="1"/>
          <w:sz w:val="28"/>
          <w:szCs w:val="28"/>
        </w:rPr>
      </w:pPr>
      <w:r w:rsidDel="00000000" w:rsidR="00000000" w:rsidRPr="00000000">
        <w:rPr>
          <w:b w:val="1"/>
          <w:sz w:val="28"/>
          <w:szCs w:val="28"/>
          <w:rtl w:val="0"/>
        </w:rPr>
        <w:t xml:space="preserve">Cold Lake Penguins RFC</w:t>
      </w:r>
    </w:p>
    <w:p w:rsidR="00000000" w:rsidDel="00000000" w:rsidP="00000000" w:rsidRDefault="00000000" w:rsidRPr="00000000" w14:paraId="00000005">
      <w:pPr>
        <w:widowControl w:val="1"/>
        <w:jc w:val="center"/>
        <w:rPr>
          <w:sz w:val="22"/>
          <w:szCs w:val="22"/>
        </w:rPr>
      </w:pPr>
      <w:r w:rsidDel="00000000" w:rsidR="00000000" w:rsidRPr="00000000">
        <w:rPr>
          <w:sz w:val="22"/>
          <w:szCs w:val="22"/>
          <w:rtl w:val="0"/>
        </w:rPr>
        <w:t xml:space="preserve">6160 Stn Forces</w:t>
      </w:r>
    </w:p>
    <w:p w:rsidR="00000000" w:rsidDel="00000000" w:rsidP="00000000" w:rsidRDefault="00000000" w:rsidRPr="00000000" w14:paraId="00000006">
      <w:pPr>
        <w:widowControl w:val="1"/>
        <w:jc w:val="center"/>
        <w:rPr>
          <w:sz w:val="22"/>
          <w:szCs w:val="22"/>
        </w:rPr>
      </w:pPr>
      <w:r w:rsidDel="00000000" w:rsidR="00000000" w:rsidRPr="00000000">
        <w:rPr>
          <w:sz w:val="22"/>
          <w:szCs w:val="22"/>
          <w:rtl w:val="0"/>
        </w:rPr>
        <w:t xml:space="preserve">Cold Lake, AB</w:t>
      </w:r>
    </w:p>
    <w:p w:rsidR="00000000" w:rsidDel="00000000" w:rsidP="00000000" w:rsidRDefault="00000000" w:rsidRPr="00000000" w14:paraId="00000007">
      <w:pPr>
        <w:widowControl w:val="1"/>
        <w:jc w:val="center"/>
        <w:rPr>
          <w:sz w:val="22"/>
          <w:szCs w:val="22"/>
        </w:rPr>
      </w:pPr>
      <w:r w:rsidDel="00000000" w:rsidR="00000000" w:rsidRPr="00000000">
        <w:rPr>
          <w:sz w:val="22"/>
          <w:szCs w:val="22"/>
          <w:rtl w:val="0"/>
        </w:rPr>
        <w:t xml:space="preserve">T9M 2C1</w:t>
      </w:r>
    </w:p>
    <w:p w:rsidR="00000000" w:rsidDel="00000000" w:rsidP="00000000" w:rsidRDefault="00000000" w:rsidRPr="00000000" w14:paraId="00000008">
      <w:pPr>
        <w:widowControl w:val="1"/>
        <w:jc w:val="center"/>
        <w:rPr>
          <w:b w:val="1"/>
          <w:sz w:val="22"/>
          <w:szCs w:val="22"/>
        </w:rPr>
      </w:pPr>
      <w:r w:rsidDel="00000000" w:rsidR="00000000" w:rsidRPr="00000000">
        <w:rPr>
          <w:sz w:val="22"/>
          <w:szCs w:val="22"/>
          <w:rtl w:val="0"/>
        </w:rPr>
        <w:t xml:space="preserve">(Hereinafter the “Club”)</w:t>
      </w:r>
      <w:r w:rsidDel="00000000" w:rsidR="00000000" w:rsidRPr="00000000">
        <w:rPr>
          <w:rtl w:val="0"/>
        </w:rPr>
      </w:r>
    </w:p>
    <w:p w:rsidR="00000000" w:rsidDel="00000000" w:rsidP="00000000" w:rsidRDefault="00000000" w:rsidRPr="00000000" w14:paraId="00000009">
      <w:pPr>
        <w:widowControl w:val="1"/>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And -</w:t>
      </w:r>
    </w:p>
    <w:p w:rsidR="00000000" w:rsidDel="00000000" w:rsidP="00000000" w:rsidRDefault="00000000" w:rsidRPr="00000000" w14:paraId="0000000B">
      <w:pPr>
        <w:widowControl w:val="1"/>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widowControl w:val="1"/>
        <w:jc w:val="center"/>
        <w:rPr>
          <w:i w:val="1"/>
          <w:color w:val="ff0000"/>
          <w:sz w:val="22"/>
          <w:szCs w:val="22"/>
        </w:rPr>
      </w:pPr>
      <w:r w:rsidDel="00000000" w:rsidR="00000000" w:rsidRPr="00000000">
        <w:rPr>
          <w:i w:val="1"/>
          <w:color w:val="ff0000"/>
          <w:sz w:val="22"/>
          <w:szCs w:val="22"/>
          <w:rtl w:val="0"/>
        </w:rPr>
        <w:t xml:space="preserve">Insert Full Name</w:t>
      </w:r>
    </w:p>
    <w:p w:rsidR="00000000" w:rsidDel="00000000" w:rsidP="00000000" w:rsidRDefault="00000000" w:rsidRPr="00000000" w14:paraId="0000000D">
      <w:pPr>
        <w:widowControl w:val="1"/>
        <w:jc w:val="center"/>
        <w:rPr>
          <w:i w:val="1"/>
          <w:color w:val="ff0000"/>
          <w:sz w:val="22"/>
          <w:szCs w:val="22"/>
        </w:rPr>
      </w:pPr>
      <w:r w:rsidDel="00000000" w:rsidR="00000000" w:rsidRPr="00000000">
        <w:rPr>
          <w:i w:val="1"/>
          <w:color w:val="ff0000"/>
          <w:sz w:val="22"/>
          <w:szCs w:val="22"/>
          <w:rtl w:val="0"/>
        </w:rPr>
        <w:t xml:space="preserve">Address with Postal Code</w:t>
      </w:r>
    </w:p>
    <w:p w:rsidR="00000000" w:rsidDel="00000000" w:rsidP="00000000" w:rsidRDefault="00000000" w:rsidRPr="00000000" w14:paraId="0000000E">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(Hereinafter 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F">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have agreed to enter into an agreement concerning 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’s compliance with </w:t>
      </w:r>
      <w:r w:rsidDel="00000000" w:rsidR="00000000" w:rsidRPr="00000000">
        <w:rPr>
          <w:sz w:val="22"/>
          <w:szCs w:val="22"/>
          <w:rtl w:val="0"/>
        </w:rPr>
        <w:t xml:space="preserve">Cold Lake Penguins RFC</w:t>
      </w:r>
      <w:r w:rsidDel="00000000" w:rsidR="00000000" w:rsidRPr="00000000">
        <w:rPr>
          <w:rFonts w:ascii="Calibri" w:cs="Calibri" w:eastAsia="Calibri" w:hAnsi="Calibri"/>
          <w:sz w:val="22"/>
          <w:szCs w:val="22"/>
          <w:rtl w:val="0"/>
        </w:rPr>
        <w:t xml:space="preserve"> Return to Play Guidelines and wish to reflect the terms of their agreement in writing;</w:t>
      </w:r>
    </w:p>
    <w:p w:rsidR="00000000" w:rsidDel="00000000" w:rsidP="00000000" w:rsidRDefault="00000000" w:rsidRPr="00000000" w14:paraId="00000011">
      <w:pPr>
        <w:widowControl w:val="1"/>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widowControl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NOW THEREFORE</w:t>
      </w:r>
      <w:r w:rsidDel="00000000" w:rsidR="00000000" w:rsidRPr="00000000">
        <w:rPr>
          <w:rFonts w:ascii="Calibri" w:cs="Calibri" w:eastAsia="Calibri" w:hAnsi="Calibri"/>
          <w:sz w:val="22"/>
          <w:szCs w:val="22"/>
          <w:rtl w:val="0"/>
        </w:rPr>
        <w:t xml:space="preserve">, the Parties hereby agree as follows:</w:t>
      </w:r>
    </w:p>
    <w:p w:rsidR="00000000" w:rsidDel="00000000" w:rsidP="00000000" w:rsidRDefault="00000000" w:rsidRPr="00000000" w14:paraId="00000013">
      <w:pPr>
        <w:widowControl w:val="1"/>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Acknowledgement</w:t>
      </w:r>
    </w:p>
    <w:p w:rsidR="00000000" w:rsidDel="00000000" w:rsidP="00000000" w:rsidRDefault="00000000" w:rsidRPr="00000000" w14:paraId="00000015">
      <w:pPr>
        <w:widowControl w:val="1"/>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The Parties acknowledge that 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 has been provided with </w:t>
      </w:r>
      <w:r w:rsidDel="00000000" w:rsidR="00000000" w:rsidRPr="00000000">
        <w:rPr>
          <w:sz w:val="22"/>
          <w:szCs w:val="22"/>
          <w:rtl w:val="0"/>
        </w:rPr>
        <w:t xml:space="preserve">the Club’s</w:t>
      </w:r>
      <w:r w:rsidDel="00000000" w:rsidR="00000000" w:rsidRPr="00000000">
        <w:rPr>
          <w:rFonts w:ascii="Calibri" w:cs="Calibri" w:eastAsia="Calibri" w:hAnsi="Calibri"/>
          <w:sz w:val="22"/>
          <w:szCs w:val="22"/>
          <w:rtl w:val="0"/>
        </w:rPr>
        <w:t xml:space="preserve"> Return to Play Guidelines, which are alternately titled </w:t>
      </w:r>
      <w:r w:rsidDel="00000000" w:rsidR="00000000" w:rsidRPr="00000000">
        <w:rPr>
          <w:i w:val="1"/>
          <w:sz w:val="22"/>
          <w:szCs w:val="22"/>
          <w:rtl w:val="0"/>
        </w:rPr>
        <w:t xml:space="preserve">Penguins RFC COVID-19 Safety Return to Play Plan</w:t>
      </w:r>
      <w:r w:rsidDel="00000000" w:rsidR="00000000" w:rsidRPr="00000000">
        <w:rPr>
          <w:rFonts w:ascii="Calibri" w:cs="Calibri" w:eastAsia="Calibri" w:hAnsi="Calibri"/>
          <w:i w:val="1"/>
          <w:sz w:val="22"/>
          <w:szCs w:val="22"/>
          <w:rtl w:val="0"/>
        </w:rPr>
        <w:t xml:space="preserve"> (COVID-19 Contingency Plan)</w:t>
      </w:r>
      <w:r w:rsidDel="00000000" w:rsidR="00000000" w:rsidRPr="00000000">
        <w:rPr>
          <w:rFonts w:ascii="Calibri" w:cs="Calibri" w:eastAsia="Calibri" w:hAnsi="Calibri"/>
          <w:sz w:val="22"/>
          <w:szCs w:val="22"/>
          <w:rtl w:val="0"/>
        </w:rPr>
        <w:t xml:space="preserve">, and which describe communication strategies and phases of return to play.</w:t>
      </w:r>
    </w:p>
    <w:p w:rsidR="00000000" w:rsidDel="00000000" w:rsidP="00000000" w:rsidRDefault="00000000" w:rsidRPr="00000000" w14:paraId="00000016">
      <w:pPr>
        <w:widowControl w:val="1"/>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widowControl w:val="1"/>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The Parties acknowledge that the Return to Play Guidelines are a ‘living document’ and updates to the document will be provided by </w:t>
      </w:r>
      <w:r w:rsidDel="00000000" w:rsidR="00000000" w:rsidRPr="00000000">
        <w:rPr>
          <w:sz w:val="22"/>
          <w:szCs w:val="22"/>
          <w:rtl w:val="0"/>
        </w:rPr>
        <w:t xml:space="preserve">the Club </w:t>
      </w:r>
      <w:r w:rsidDel="00000000" w:rsidR="00000000" w:rsidRPr="00000000">
        <w:rPr>
          <w:rFonts w:ascii="Calibri" w:cs="Calibri" w:eastAsia="Calibri" w:hAnsi="Calibri"/>
          <w:sz w:val="22"/>
          <w:szCs w:val="22"/>
          <w:rtl w:val="0"/>
        </w:rPr>
        <w:t xml:space="preserve">to 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 whenever they occur.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widowControl w:val="1"/>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The Parties acknowledge that the Club is responsible for maintaining an updated, current version of the Return to Play Guidelines.</w:t>
      </w:r>
    </w:p>
    <w:p w:rsidR="00000000" w:rsidDel="00000000" w:rsidP="00000000" w:rsidRDefault="00000000" w:rsidRPr="00000000" w14:paraId="0000001A">
      <w:pPr>
        <w:widowControl w:val="1"/>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widowControl w:val="1"/>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Compliance</w:t>
      </w:r>
      <w:r w:rsidDel="00000000" w:rsidR="00000000" w:rsidRPr="00000000">
        <w:rPr>
          <w:rtl w:val="0"/>
        </w:rPr>
      </w:r>
    </w:p>
    <w:p w:rsidR="00000000" w:rsidDel="00000000" w:rsidP="00000000" w:rsidRDefault="00000000" w:rsidRPr="00000000" w14:paraId="0000001C">
      <w:pPr>
        <w:widowControl w:val="1"/>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 agrees that they will comply with the directions and requirements of the Return to Play Guidelines.</w:t>
      </w:r>
    </w:p>
    <w:p w:rsidR="00000000" w:rsidDel="00000000" w:rsidP="00000000" w:rsidRDefault="00000000" w:rsidRPr="00000000" w14:paraId="0000001D">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widowControl w:val="1"/>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Liability and Indemnity</w:t>
      </w:r>
      <w:r w:rsidDel="00000000" w:rsidR="00000000" w:rsidRPr="00000000">
        <w:rPr>
          <w:rtl w:val="0"/>
        </w:rPr>
      </w:r>
    </w:p>
    <w:p w:rsidR="00000000" w:rsidDel="00000000" w:rsidP="00000000" w:rsidRDefault="00000000" w:rsidRPr="00000000" w14:paraId="0000001F">
      <w:pPr>
        <w:widowControl w:val="1"/>
        <w:numPr>
          <w:ilvl w:val="0"/>
          <w:numId w:val="1"/>
        </w:numPr>
        <w:ind w:left="360" w:hanging="36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sz w:val="22"/>
          <w:szCs w:val="22"/>
          <w:rtl w:val="0"/>
        </w:rPr>
        <w:t xml:space="preserve">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 will indemnify and hold harmless the </w:t>
      </w:r>
      <w:r w:rsidDel="00000000" w:rsidR="00000000" w:rsidRPr="00000000">
        <w:rPr>
          <w:sz w:val="22"/>
          <w:szCs w:val="22"/>
          <w:rtl w:val="0"/>
        </w:rPr>
        <w:t xml:space="preserve">the Club</w:t>
      </w:r>
      <w:r w:rsidDel="00000000" w:rsidR="00000000" w:rsidRPr="00000000">
        <w:rPr>
          <w:rFonts w:ascii="Calibri" w:cs="Calibri" w:eastAsia="Calibri" w:hAnsi="Calibri"/>
          <w:sz w:val="22"/>
          <w:szCs w:val="22"/>
          <w:rtl w:val="0"/>
        </w:rPr>
        <w:t xml:space="preserve">, Edmonton Rugby Union and its directors, officers, consultants, agents and employees (“</w:t>
      </w:r>
      <w:r w:rsidDel="00000000" w:rsidR="00000000" w:rsidRPr="00000000">
        <w:rPr>
          <w:sz w:val="22"/>
          <w:szCs w:val="22"/>
          <w:rtl w:val="0"/>
        </w:rPr>
        <w:t xml:space="preserve">the Club</w:t>
      </w:r>
      <w:r w:rsidDel="00000000" w:rsidR="00000000" w:rsidRPr="00000000">
        <w:rPr>
          <w:rFonts w:ascii="Calibri" w:cs="Calibri" w:eastAsia="Calibri" w:hAnsi="Calibri"/>
          <w:sz w:val="22"/>
          <w:szCs w:val="22"/>
          <w:rtl w:val="0"/>
        </w:rPr>
        <w:t xml:space="preserve"> Indemnified Parties”) from and against any and all loss of, or damage to, property, or injuries to, or death of, any person or persons and will defend, indemnify and hold harmless the </w:t>
      </w:r>
      <w:r w:rsidDel="00000000" w:rsidR="00000000" w:rsidRPr="00000000">
        <w:rPr>
          <w:sz w:val="22"/>
          <w:szCs w:val="22"/>
          <w:rtl w:val="0"/>
        </w:rPr>
        <w:t xml:space="preserve">the Club</w:t>
      </w:r>
      <w:r w:rsidDel="00000000" w:rsidR="00000000" w:rsidRPr="00000000">
        <w:rPr>
          <w:rFonts w:ascii="Calibri" w:cs="Calibri" w:eastAsia="Calibri" w:hAnsi="Calibri"/>
          <w:sz w:val="22"/>
          <w:szCs w:val="22"/>
          <w:rtl w:val="0"/>
        </w:rPr>
        <w:t xml:space="preserve"> Indemnified Parties, or any of them, from any and all claims, damages, suits, costs, expenses, liabilities, fines, obligations, penalties, demands, actions or proceedings of any nature or kind whatsoever (including, without limitation, legal fees and disbursements) of or by anyone whosoever, resulting from, or arising out of, directly or indirectly:</w:t>
      </w:r>
    </w:p>
    <w:p w:rsidR="00000000" w:rsidDel="00000000" w:rsidP="00000000" w:rsidRDefault="00000000" w:rsidRPr="00000000" w14:paraId="00000020">
      <w:pPr>
        <w:widowControl w:val="1"/>
        <w:numPr>
          <w:ilvl w:val="0"/>
          <w:numId w:val="2"/>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negligent act or omission or wilful misconduct of 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 or any other persons for whom in law 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 is responsible who are acting under 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’s direction or supervision; </w:t>
      </w:r>
    </w:p>
    <w:p w:rsidR="00000000" w:rsidDel="00000000" w:rsidP="00000000" w:rsidRDefault="00000000" w:rsidRPr="00000000" w14:paraId="00000021">
      <w:pPr>
        <w:widowControl w:val="1"/>
        <w:numPr>
          <w:ilvl w:val="0"/>
          <w:numId w:val="2"/>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by 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 to follow the Return to Play Guidelines; or</w:t>
      </w:r>
    </w:p>
    <w:p w:rsidR="00000000" w:rsidDel="00000000" w:rsidP="00000000" w:rsidRDefault="00000000" w:rsidRPr="00000000" w14:paraId="00000022">
      <w:pPr>
        <w:widowControl w:val="1"/>
        <w:numPr>
          <w:ilvl w:val="0"/>
          <w:numId w:val="2"/>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breach of any term, obligation, requirement, covenant or condition of this Agreement on the part of 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3">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The provisions of the above clause will continue in force indefinitely after termination of this Agreement.</w:t>
      </w:r>
    </w:p>
    <w:p w:rsidR="00000000" w:rsidDel="00000000" w:rsidP="00000000" w:rsidRDefault="00000000" w:rsidRPr="00000000" w14:paraId="00000025">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w:t>
      </w:r>
    </w:p>
    <w:p w:rsidR="00000000" w:rsidDel="00000000" w:rsidP="00000000" w:rsidRDefault="00000000" w:rsidRPr="00000000" w14:paraId="00000026">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This Agreement will commence on</w:t>
      </w:r>
      <w:r w:rsidDel="00000000" w:rsidR="00000000" w:rsidRPr="00000000">
        <w:rPr>
          <w:sz w:val="22"/>
          <w:szCs w:val="22"/>
          <w:rtl w:val="0"/>
        </w:rPr>
        <w:t xml:space="preserve"> </w:t>
      </w:r>
      <w:r w:rsidDel="00000000" w:rsidR="00000000" w:rsidRPr="00000000">
        <w:rPr>
          <w:i w:val="1"/>
          <w:color w:val="ff0000"/>
          <w:sz w:val="22"/>
          <w:szCs w:val="22"/>
          <w:u w:val="single"/>
          <w:rtl w:val="0"/>
        </w:rPr>
        <w:t xml:space="preserve">insert date</w:t>
      </w:r>
      <w:r w:rsidDel="00000000" w:rsidR="00000000" w:rsidRPr="00000000">
        <w:rPr>
          <w:rFonts w:ascii="Calibri" w:cs="Calibri" w:eastAsia="Calibri" w:hAnsi="Calibri"/>
          <w:sz w:val="22"/>
          <w:szCs w:val="22"/>
          <w:rtl w:val="0"/>
        </w:rPr>
        <w:t xml:space="preserve"> and will continue indefinitely until terminated pursuant to this Agreement.</w:t>
      </w:r>
    </w:p>
    <w:p w:rsidR="00000000" w:rsidDel="00000000" w:rsidP="00000000" w:rsidRDefault="00000000" w:rsidRPr="00000000" w14:paraId="00000027">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Termination of Agreement</w:t>
      </w:r>
    </w:p>
    <w:p w:rsidR="00000000" w:rsidDel="00000000" w:rsidP="00000000" w:rsidRDefault="00000000" w:rsidRPr="00000000" w14:paraId="00000029">
      <w:pPr>
        <w:widowControl w:val="1"/>
        <w:numPr>
          <w:ilvl w:val="0"/>
          <w:numId w:val="1"/>
        </w:numPr>
        <w:ind w:left="360" w:hanging="360"/>
        <w:rPr>
          <w:rFonts w:ascii="Calibri" w:cs="Calibri" w:eastAsia="Calibri" w:hAnsi="Calibri"/>
        </w:rPr>
      </w:pPr>
      <w:r w:rsidDel="00000000" w:rsidR="00000000" w:rsidRPr="00000000">
        <w:rPr>
          <w:sz w:val="22"/>
          <w:szCs w:val="22"/>
          <w:rtl w:val="0"/>
        </w:rPr>
        <w:t xml:space="preserve">Penguins</w:t>
      </w:r>
      <w:r w:rsidDel="00000000" w:rsidR="00000000" w:rsidRPr="00000000">
        <w:rPr>
          <w:rFonts w:ascii="Calibri" w:cs="Calibri" w:eastAsia="Calibri" w:hAnsi="Calibri"/>
          <w:sz w:val="22"/>
          <w:szCs w:val="22"/>
          <w:rtl w:val="0"/>
        </w:rPr>
        <w:t xml:space="preserve"> Rugby may terminate this Agreement immediately upon written notice to the </w:t>
      </w:r>
      <w:r w:rsidDel="00000000" w:rsidR="00000000" w:rsidRPr="00000000">
        <w:rPr>
          <w:sz w:val="22"/>
          <w:szCs w:val="22"/>
          <w:rtl w:val="0"/>
        </w:rPr>
        <w:t xml:space="preserve">Member</w:t>
      </w:r>
      <w:r w:rsidDel="00000000" w:rsidR="00000000" w:rsidRPr="00000000">
        <w:rPr>
          <w:rFonts w:ascii="Calibri" w:cs="Calibri" w:eastAsia="Calibri" w:hAnsi="Calibri"/>
          <w:sz w:val="22"/>
          <w:szCs w:val="22"/>
          <w:rtl w:val="0"/>
        </w:rPr>
        <w:t xml:space="preserve"> of its intention to terminate this Agreement, which will terminate accordingly.</w:t>
      </w:r>
    </w:p>
    <w:p w:rsidR="00000000" w:rsidDel="00000000" w:rsidP="00000000" w:rsidRDefault="00000000" w:rsidRPr="00000000" w14:paraId="0000002A">
      <w:pPr>
        <w:widowControl w:val="1"/>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widowControl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Notices</w:t>
      </w:r>
      <w:r w:rsidDel="00000000" w:rsidR="00000000" w:rsidRPr="00000000">
        <w:rPr>
          <w:rtl w:val="0"/>
        </w:rPr>
      </w:r>
    </w:p>
    <w:p w:rsidR="00000000" w:rsidDel="00000000" w:rsidP="00000000" w:rsidRDefault="00000000" w:rsidRPr="00000000" w14:paraId="0000002C">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Notices and correspondence required to be sent to any party in connection with this Agreement will be in writing and will be sent by post to the addresses listed above.  Any change in address will be notified to the other party immediately. Notice will be deemed to have been given after the seventh day of the date of post for mail and the day of delivery for hand-delivery, facsimile or email.</w:t>
      </w:r>
    </w:p>
    <w:p w:rsidR="00000000" w:rsidDel="00000000" w:rsidP="00000000" w:rsidRDefault="00000000" w:rsidRPr="00000000" w14:paraId="0000002D">
      <w:pPr>
        <w:widowControl w:val="1"/>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widowControl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Governing Law</w:t>
      </w:r>
      <w:r w:rsidDel="00000000" w:rsidR="00000000" w:rsidRPr="00000000">
        <w:rPr>
          <w:rtl w:val="0"/>
        </w:rPr>
      </w:r>
    </w:p>
    <w:p w:rsidR="00000000" w:rsidDel="00000000" w:rsidP="00000000" w:rsidRDefault="00000000" w:rsidRPr="00000000" w14:paraId="0000002F">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This Agreement will be interpreted in accordance with the laws of the Province of Alberta.</w:t>
      </w:r>
    </w:p>
    <w:p w:rsidR="00000000" w:rsidDel="00000000" w:rsidP="00000000" w:rsidRDefault="00000000" w:rsidRPr="00000000" w14:paraId="00000030">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w:t>
      </w:r>
    </w:p>
    <w:p w:rsidR="00000000" w:rsidDel="00000000" w:rsidP="00000000" w:rsidRDefault="00000000" w:rsidRPr="00000000" w14:paraId="00000032">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The Parties have sought or obtained, or have had the opportunity to seek and obtain, independent legal advice concerning the matters in this Agreement, and execute this Agreement knowingly and voluntarily</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33">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This Agreement has been executed by an authorized signatory of each Party who is duly entitled to represent and bind the Party. </w:t>
      </w:r>
    </w:p>
    <w:p w:rsidR="00000000" w:rsidDel="00000000" w:rsidP="00000000" w:rsidRDefault="00000000" w:rsidRPr="00000000" w14:paraId="00000035">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The termination of this Agreement, for whatever reason, will not terminate any provision which is expressly provided to continue in force after such termination.  </w:t>
      </w:r>
    </w:p>
    <w:p w:rsidR="00000000" w:rsidDel="00000000" w:rsidP="00000000" w:rsidRDefault="00000000" w:rsidRPr="00000000" w14:paraId="00000037">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widowControl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PARTIES HEREBY AGREE</w:t>
      </w:r>
      <w:r w:rsidDel="00000000" w:rsidR="00000000" w:rsidRPr="00000000">
        <w:rPr>
          <w:rFonts w:ascii="Calibri" w:cs="Calibri" w:eastAsia="Calibri" w:hAnsi="Calibri"/>
          <w:sz w:val="22"/>
          <w:szCs w:val="22"/>
          <w:rtl w:val="0"/>
        </w:rPr>
        <w:t xml:space="preserve"> to abide by the terms and conditions outlined in this Agreement.  </w:t>
      </w:r>
    </w:p>
    <w:p w:rsidR="00000000" w:rsidDel="00000000" w:rsidP="00000000" w:rsidRDefault="00000000" w:rsidRPr="00000000" w14:paraId="00000039">
      <w:pPr>
        <w:keepNext w:val="1"/>
        <w:keepLines w:val="1"/>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keepNext w:val="1"/>
        <w:keepLines w:val="1"/>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widowControl w:val="1"/>
        <w:rPr>
          <w:rFonts w:ascii="Calibri" w:cs="Calibri" w:eastAsia="Calibri" w:hAnsi="Calibri"/>
          <w:b w:val="1"/>
          <w:sz w:val="22"/>
          <w:szCs w:val="22"/>
        </w:rPr>
      </w:pPr>
      <w:r w:rsidDel="00000000" w:rsidR="00000000" w:rsidRPr="00000000">
        <w:rPr>
          <w:b w:val="1"/>
          <w:sz w:val="22"/>
          <w:szCs w:val="22"/>
          <w:rtl w:val="0"/>
        </w:rPr>
        <w:t xml:space="preserve">The Club</w:t>
      </w:r>
      <w:r w:rsidDel="00000000" w:rsidR="00000000" w:rsidRPr="00000000">
        <w:rPr>
          <w:rtl w:val="0"/>
        </w:rPr>
      </w:r>
    </w:p>
    <w:p w:rsidR="00000000" w:rsidDel="00000000" w:rsidP="00000000" w:rsidRDefault="00000000" w:rsidRPr="00000000" w14:paraId="0000003C">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widowControl w:val="1"/>
        <w:rPr>
          <w:rFonts w:ascii="Calibri" w:cs="Calibri" w:eastAsia="Calibri" w:hAnsi="Calibri"/>
          <w:sz w:val="22"/>
          <w:szCs w:val="22"/>
          <w:u w:val="single"/>
        </w:rPr>
      </w:pPr>
      <w:r w:rsidDel="00000000" w:rsidR="00000000" w:rsidRPr="00000000">
        <w:rPr>
          <w:sz w:val="22"/>
          <w:szCs w:val="22"/>
          <w:u w:val="single"/>
          <w:rtl w:val="0"/>
        </w:rPr>
        <w:t xml:space="preserve">Sean Verheyde, President</w:t>
      </w:r>
      <w:r w:rsidDel="00000000" w:rsidR="00000000" w:rsidRPr="00000000">
        <w:rPr>
          <w:rFonts w:ascii="Calibri" w:cs="Calibri" w:eastAsia="Calibri" w:hAnsi="Calibri"/>
          <w:sz w:val="22"/>
          <w:szCs w:val="22"/>
          <w:rtl w:val="0"/>
        </w:rPr>
        <w:t xml:space="preserve">__________</w:t>
        <w:tab/>
        <w:tab/>
      </w:r>
      <w:r w:rsidDel="00000000" w:rsidR="00000000" w:rsidRPr="00000000">
        <w:rPr>
          <w:rFonts w:ascii="Lobster" w:cs="Lobster" w:eastAsia="Lobster" w:hAnsi="Lobster"/>
          <w:sz w:val="28"/>
          <w:szCs w:val="28"/>
          <w:u w:val="single"/>
          <w:rtl w:val="0"/>
        </w:rPr>
        <w:t xml:space="preserve">SVerheyde</w:t>
      </w:r>
      <w:r w:rsidDel="00000000" w:rsidR="00000000" w:rsidRPr="00000000">
        <w:rPr>
          <w:rFonts w:ascii="Calibri" w:cs="Calibri" w:eastAsia="Calibri" w:hAnsi="Calibri"/>
          <w:sz w:val="28"/>
          <w:szCs w:val="28"/>
          <w:rtl w:val="0"/>
        </w:rPr>
        <w:t xml:space="preserve">___________</w:t>
      </w: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sz w:val="22"/>
          <w:szCs w:val="22"/>
          <w:u w:val="single"/>
          <w:rtl w:val="0"/>
        </w:rPr>
        <w:t xml:space="preserve">27 July 2020____</w:t>
      </w:r>
    </w:p>
    <w:p w:rsidR="00000000" w:rsidDel="00000000" w:rsidP="00000000" w:rsidRDefault="00000000" w:rsidRPr="00000000" w14:paraId="0000003E">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position (print)</w:t>
        <w:tab/>
        <w:tab/>
        <w:tab/>
        <w:tab/>
        <w:t xml:space="preserve">Signature</w:t>
        <w:tab/>
        <w:tab/>
        <w:tab/>
        <w:tab/>
        <w:t xml:space="preserve">Date</w:t>
      </w:r>
    </w:p>
    <w:p w:rsidR="00000000" w:rsidDel="00000000" w:rsidP="00000000" w:rsidRDefault="00000000" w:rsidRPr="00000000" w14:paraId="0000003F">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widowControl w:val="1"/>
        <w:rPr>
          <w:rFonts w:ascii="Calibri" w:cs="Calibri" w:eastAsia="Calibri" w:hAnsi="Calibri"/>
          <w:b w:val="1"/>
          <w:sz w:val="22"/>
          <w:szCs w:val="22"/>
        </w:rPr>
      </w:pPr>
      <w:r w:rsidDel="00000000" w:rsidR="00000000" w:rsidRPr="00000000">
        <w:rPr>
          <w:b w:val="1"/>
          <w:sz w:val="22"/>
          <w:szCs w:val="22"/>
          <w:rtl w:val="0"/>
        </w:rPr>
        <w:t xml:space="preserve">Member</w:t>
      </w:r>
      <w:r w:rsidDel="00000000" w:rsidR="00000000" w:rsidRPr="00000000">
        <w:rPr>
          <w:rtl w:val="0"/>
        </w:rPr>
      </w:r>
    </w:p>
    <w:p w:rsidR="00000000" w:rsidDel="00000000" w:rsidP="00000000" w:rsidRDefault="00000000" w:rsidRPr="00000000" w14:paraId="00000041">
      <w:pPr>
        <w:widowControl w:val="1"/>
        <w:rPr>
          <w:b w:val="1"/>
          <w:sz w:val="22"/>
          <w:szCs w:val="22"/>
        </w:rPr>
      </w:pPr>
      <w:r w:rsidDel="00000000" w:rsidR="00000000" w:rsidRPr="00000000">
        <w:rPr>
          <w:rFonts w:ascii="Calibri" w:cs="Calibri" w:eastAsia="Calibri" w:hAnsi="Calibri"/>
          <w:b w:val="1"/>
          <w:sz w:val="22"/>
          <w:szCs w:val="22"/>
          <w:rtl w:val="0"/>
        </w:rPr>
        <w:tab/>
        <w:tab/>
        <w:tab/>
      </w:r>
      <w:r w:rsidDel="00000000" w:rsidR="00000000" w:rsidRPr="00000000">
        <w:rPr>
          <w:rtl w:val="0"/>
        </w:rPr>
      </w:r>
    </w:p>
    <w:p w:rsidR="00000000" w:rsidDel="00000000" w:rsidP="00000000" w:rsidRDefault="00000000" w:rsidRPr="00000000" w14:paraId="00000042">
      <w:pPr>
        <w:widowControl w:val="1"/>
        <w:rPr>
          <w:sz w:val="22"/>
          <w:szCs w:val="22"/>
        </w:rPr>
      </w:pPr>
      <w:r w:rsidDel="00000000" w:rsidR="00000000" w:rsidRPr="00000000">
        <w:rPr>
          <w:sz w:val="22"/>
          <w:szCs w:val="22"/>
          <w:rtl w:val="0"/>
        </w:rPr>
        <w:t xml:space="preserve">_______________________________</w:t>
        <w:tab/>
        <w:tab/>
        <w:t xml:space="preserve">_________________________</w:t>
        <w:tab/>
        <w:tab/>
        <w:t xml:space="preserve">_______________</w:t>
      </w:r>
    </w:p>
    <w:p w:rsidR="00000000" w:rsidDel="00000000" w:rsidP="00000000" w:rsidRDefault="00000000" w:rsidRPr="00000000" w14:paraId="00000043">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(print)</w:t>
        <w:tab/>
        <w:tab/>
        <w:tab/>
        <w:tab/>
        <w:tab/>
        <w:t xml:space="preserve">Signature</w:t>
        <w:tab/>
        <w:tab/>
        <w:tab/>
        <w:tab/>
        <w:t xml:space="preserve">Date</w:t>
      </w:r>
    </w:p>
    <w:p w:rsidR="00000000" w:rsidDel="00000000" w:rsidP="00000000" w:rsidRDefault="00000000" w:rsidRPr="00000000" w14:paraId="00000044">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pgMar w:bottom="1077" w:top="1077" w:left="1077" w:right="107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sz w:val="22"/>
        <w:szCs w:val="22"/>
      </w:rPr>
    </w:lvl>
    <w:lvl w:ilvl="1">
      <w:start w:val="1"/>
      <w:numFmt w:val="lowerLetter"/>
      <w:lvlText w:val="%2)"/>
      <w:lvlJc w:val="left"/>
      <w:pPr>
        <w:ind w:left="72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